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05" w:rsidRDefault="00741B52">
      <w:pPr>
        <w:keepNext/>
        <w:spacing w:after="480"/>
        <w:jc w:val="center"/>
        <w:rPr>
          <w:color w:val="auto"/>
        </w:rPr>
      </w:pPr>
      <w:r>
        <w:rPr>
          <w:b/>
        </w:rPr>
        <w:t>Załącznik Nr 1 do Zarządzenia Nr 439 /2025</w:t>
      </w:r>
      <w:r>
        <w:rPr>
          <w:b/>
        </w:rPr>
        <w:br/>
        <w:t>Prezydenta Miasta Przemyśla</w:t>
      </w:r>
      <w:r>
        <w:rPr>
          <w:b/>
        </w:rPr>
        <w:br/>
        <w:t>z dnia 23 września 2025 r.</w:t>
      </w:r>
    </w:p>
    <w:p w:rsidR="002E0C05" w:rsidRDefault="00741B52">
      <w:pPr>
        <w:spacing w:before="120" w:after="120"/>
        <w:ind w:firstLine="227"/>
        <w:jc w:val="center"/>
      </w:pPr>
      <w:r>
        <w:rPr>
          <w:b/>
        </w:rPr>
        <w:t>REGULAMIN</w:t>
      </w:r>
    </w:p>
    <w:p w:rsidR="002E0C05" w:rsidRDefault="00741B52">
      <w:pPr>
        <w:spacing w:before="120" w:after="120"/>
        <w:ind w:firstLine="227"/>
        <w:jc w:val="center"/>
        <w:rPr>
          <w:b/>
        </w:rPr>
      </w:pPr>
      <w:r>
        <w:rPr>
          <w:b/>
        </w:rPr>
        <w:t>KORZYSTANIA Z PUNKTU SELEKTYWNEJ ZBIÓRKI ODPADÓW KOMUNALNYCH (PSZOK)</w:t>
      </w:r>
    </w:p>
    <w:p w:rsidR="002E0C05" w:rsidRDefault="002E0C05">
      <w:pPr>
        <w:spacing w:before="120" w:after="120"/>
        <w:ind w:firstLine="227"/>
        <w:jc w:val="center"/>
        <w:rPr>
          <w:b/>
        </w:rPr>
      </w:pPr>
    </w:p>
    <w:p w:rsidR="002E0C05" w:rsidRDefault="002E0C05">
      <w:pPr>
        <w:spacing w:before="120" w:after="120"/>
        <w:ind w:firstLine="227"/>
        <w:jc w:val="center"/>
      </w:pPr>
    </w:p>
    <w:p w:rsidR="002E0C05" w:rsidRDefault="00741B52">
      <w:pPr>
        <w:keepLines/>
        <w:spacing w:before="120" w:after="120"/>
        <w:ind w:firstLine="340"/>
        <w:jc w:val="center"/>
        <w:rPr>
          <w:b/>
        </w:rPr>
      </w:pPr>
      <w:r>
        <w:t>§ 1</w:t>
      </w:r>
    </w:p>
    <w:p w:rsidR="002E0C05" w:rsidRDefault="00741B52">
      <w:pPr>
        <w:keepLines/>
        <w:spacing w:before="120" w:after="120"/>
        <w:ind w:firstLine="340"/>
      </w:pPr>
      <w:r>
        <w:t>1. Regulamin dla Gminy Miejskiej Przemyśl określa szczegółowe zasady funkcjonowania Punktu            Selektywnego Zbierania Odpadów Komunalnych przy ul. Sportowej 1a, zwanego dalej PSZOK.</w:t>
      </w:r>
    </w:p>
    <w:p w:rsidR="002E0C05" w:rsidRDefault="00741B52">
      <w:pPr>
        <w:keepLines/>
        <w:spacing w:before="120" w:after="120"/>
        <w:ind w:firstLine="340"/>
      </w:pPr>
      <w:r>
        <w:t>2. Wszelkie informacje o pracy PSZOK można uzyskać pod numerem tele</w:t>
      </w:r>
      <w:r>
        <w:t>fonu: 16/ 678 2484 i 602-409-198  </w:t>
      </w:r>
      <w:r>
        <w:t>u operatora PSZOK - Przemyskiej Gospodarki Komunalnej Sp. z o.o. z siedzibą w Przemyślu przy                                     ul. Słowackiego 104. Numer rejestrowy 000016545 BDO.</w:t>
      </w:r>
    </w:p>
    <w:p w:rsidR="002E0C05" w:rsidRDefault="00741B52">
      <w:pPr>
        <w:keepLines/>
        <w:spacing w:before="120" w:after="120"/>
        <w:ind w:firstLine="340"/>
      </w:pPr>
      <w:r>
        <w:t>3. PSZOK przyjmuje nieodpłatni</w:t>
      </w:r>
      <w:r>
        <w:t>e selektywnie zebrane odpady komunalne wytwarzane przez mieszkańców          Gminy Miejskiej Przemyśl na zasadach określonych w niniejszym regulaminie.</w:t>
      </w:r>
    </w:p>
    <w:p w:rsidR="002E0C05" w:rsidRDefault="00741B52">
      <w:pPr>
        <w:keepLines/>
        <w:spacing w:before="120" w:after="120"/>
        <w:ind w:firstLine="340"/>
      </w:pPr>
      <w:r>
        <w:t>4. PSZOK nie przyjmuje niesegregowanych zmieszanych odpadów komunalnych oraz odpadów powstałych  </w:t>
      </w:r>
      <w:r>
        <w:t>z działalności gospodarczej.</w:t>
      </w:r>
    </w:p>
    <w:p w:rsidR="002E0C05" w:rsidRDefault="00741B52">
      <w:pPr>
        <w:keepLines/>
        <w:spacing w:before="120" w:after="120"/>
        <w:ind w:firstLine="340"/>
      </w:pPr>
      <w:r>
        <w:t>5. W przypadku stwierdzenia, iż wyładowane odpady nie są zgodne z deklarowanym kodem oraz nie spełniają  </w:t>
      </w:r>
      <w:r>
        <w:t>wymagań określonych niniejszym Regulaminem dostawca może zostać zobowiązany do załadunku                      </w:t>
      </w:r>
      <w:r>
        <w:t>          i usunięcia odpadów z PSZOK-u.</w:t>
      </w:r>
    </w:p>
    <w:p w:rsidR="002E0C05" w:rsidRDefault="00741B52">
      <w:pPr>
        <w:keepLines/>
        <w:spacing w:before="120" w:after="120"/>
        <w:ind w:firstLine="340"/>
      </w:pPr>
      <w:r>
        <w:t>6. Odpady komunalne w PSZOK gromadzone są selektywnie w specjalnie do tego celu przeznaczonych           kontenerach i pojemnikach bądź w wyznaczonych miejscach w sposób bezpieczny dla zdrowia, ludzi           i śro</w:t>
      </w:r>
      <w:r>
        <w:t>dowiska.</w:t>
      </w:r>
    </w:p>
    <w:p w:rsidR="002E0C05" w:rsidRDefault="00741B52">
      <w:pPr>
        <w:keepLines/>
        <w:spacing w:before="120" w:after="120"/>
        <w:ind w:firstLine="340"/>
      </w:pPr>
      <w:r>
        <w:t>7. Korzystający z PSZOK zobowiązani są do bezwzględnego przestrzegania regulaminu, zasad BHP i PPOŻ  </w:t>
      </w:r>
      <w:r>
        <w:t>oraz poleceń pracownika obsługi PSZOK.</w:t>
      </w:r>
    </w:p>
    <w:p w:rsidR="002E0C05" w:rsidRDefault="00741B52">
      <w:pPr>
        <w:keepLines/>
        <w:spacing w:before="120" w:after="120"/>
        <w:ind w:firstLine="340"/>
      </w:pPr>
      <w:r>
        <w:t>8. Na terenie PSZOK dzieci mogą przebywać jedynie pod opieką osoby pełnoletniej.</w:t>
      </w:r>
    </w:p>
    <w:p w:rsidR="002E0C05" w:rsidRDefault="00741B52">
      <w:pPr>
        <w:keepLines/>
        <w:spacing w:before="120" w:after="120"/>
        <w:ind w:firstLine="340"/>
        <w:jc w:val="center"/>
      </w:pPr>
      <w:r>
        <w:t>§ 2</w:t>
      </w:r>
    </w:p>
    <w:p w:rsidR="002E0C05" w:rsidRDefault="00741B52">
      <w:pPr>
        <w:keepLines/>
        <w:spacing w:before="120" w:after="120"/>
        <w:ind w:firstLine="340"/>
      </w:pPr>
      <w:r>
        <w:t>1. PSZOK przy</w:t>
      </w:r>
      <w:r>
        <w:t xml:space="preserve">jmuje odpady od wtorku do piątku w godzinach od 10 </w:t>
      </w:r>
      <w:r>
        <w:rPr>
          <w:vertAlign w:val="superscript"/>
        </w:rPr>
        <w:t xml:space="preserve">00 </w:t>
      </w:r>
      <w:r>
        <w:t xml:space="preserve">do 17 </w:t>
      </w:r>
      <w:r>
        <w:rPr>
          <w:vertAlign w:val="superscript"/>
        </w:rPr>
        <w:t xml:space="preserve">00 </w:t>
      </w:r>
      <w:r>
        <w:t xml:space="preserve">oraz w soboty                                   od 8 </w:t>
      </w:r>
      <w:r>
        <w:rPr>
          <w:vertAlign w:val="superscript"/>
        </w:rPr>
        <w:t xml:space="preserve">00 </w:t>
      </w:r>
      <w:r>
        <w:t xml:space="preserve">do 13 </w:t>
      </w:r>
      <w:r>
        <w:rPr>
          <w:vertAlign w:val="superscript"/>
        </w:rPr>
        <w:t>00</w:t>
      </w:r>
      <w:r>
        <w:t xml:space="preserve">, za wyjątkiem dni ustawowo wolnych od pracy. Teren PSZOK jest pod stałym           monitoringiem. </w:t>
      </w:r>
    </w:p>
    <w:p w:rsidR="002E0C05" w:rsidRDefault="00741B52">
      <w:pPr>
        <w:keepLines/>
        <w:spacing w:before="120" w:after="120"/>
        <w:ind w:firstLine="340"/>
      </w:pPr>
      <w:r>
        <w:t>2. Pracownik obsługujący PSZO</w:t>
      </w:r>
      <w:r>
        <w:t>K dokonuje ważenia odpadów komunalnych i identyfikacji ich rodzaju.</w:t>
      </w:r>
    </w:p>
    <w:p w:rsidR="002E0C05" w:rsidRDefault="00741B52">
      <w:pPr>
        <w:keepLines/>
        <w:spacing w:before="120" w:after="120"/>
        <w:ind w:firstLine="340"/>
        <w:rPr>
          <w:color w:val="auto"/>
        </w:rPr>
      </w:pPr>
      <w:r>
        <w:rPr>
          <w:color w:val="auto"/>
        </w:rPr>
        <w:t>3. Przyjęcie odpadów odbywa się po sprawdzeniu zgodności z wykazem odpadów dopuszczonych do zbierania  </w:t>
      </w:r>
      <w:r>
        <w:rPr>
          <w:color w:val="auto"/>
        </w:rPr>
        <w:t>w PSZOK, ich czystości, składu czy zabezpieczenia.</w:t>
      </w:r>
    </w:p>
    <w:p w:rsidR="002E0C05" w:rsidRDefault="00741B52">
      <w:pPr>
        <w:keepLines/>
        <w:spacing w:before="120" w:after="120"/>
        <w:ind w:firstLine="340"/>
      </w:pPr>
      <w:r>
        <w:t xml:space="preserve">4. Pracownik obsługujący </w:t>
      </w:r>
      <w:r>
        <w:t xml:space="preserve">PSZOK nie dokonuje rozładunku przywiezionych odpadów komunalnych z pojazdu, </w:t>
      </w:r>
      <w:r>
        <w:t> jedynie wskazuje miejsce ich rozładunku. Wyjątek stanowią odpady niebezpieczne, które zostaną           umieszczone przez pracownika obsługującego PSZOK w przeznaczonym d</w:t>
      </w:r>
      <w:r>
        <w:t>o tego miejscu. Odpady           komunalne należy dostarczyć do PSZOK posegregowane i niezmieszane z innymi odpadami.</w:t>
      </w:r>
    </w:p>
    <w:p w:rsidR="002E0C05" w:rsidRDefault="00741B52">
      <w:pPr>
        <w:keepLines/>
        <w:spacing w:before="120" w:after="120"/>
        <w:ind w:firstLine="340"/>
      </w:pPr>
      <w:r>
        <w:t>5. Odpady komunalne można dostarczać do PSZOK samochodami nieprzekraczającymi dopuszczalnej masy  </w:t>
      </w:r>
      <w:r>
        <w:t>całkowitej 3,5 tony.</w:t>
      </w:r>
    </w:p>
    <w:p w:rsidR="002E0C05" w:rsidRDefault="00741B52">
      <w:pPr>
        <w:keepLines/>
        <w:spacing w:before="120" w:after="120"/>
        <w:ind w:firstLine="340"/>
      </w:pPr>
      <w:r>
        <w:t xml:space="preserve">6. Odpady </w:t>
      </w:r>
      <w:r>
        <w:t>wymagające opakowania powinny znajdować się w szczelnych (niecieknących, nieuszkodzonych)</w:t>
      </w:r>
      <w:r>
        <w:t>  opakowaniach, oraz posiadać informację (etykietę) umożliwiająca identyfikację odpadu w momencie</w:t>
      </w:r>
      <w:r>
        <w:t>  przekazania.</w:t>
      </w:r>
    </w:p>
    <w:p w:rsidR="002E0C05" w:rsidRDefault="00741B52">
      <w:pPr>
        <w:keepLines/>
        <w:spacing w:before="120" w:after="120"/>
        <w:ind w:firstLine="340"/>
      </w:pPr>
      <w:r>
        <w:lastRenderedPageBreak/>
        <w:t>7. Odpady komunalne zebrane selekty</w:t>
      </w:r>
      <w:r>
        <w:t>wnie dostarczane przez mieszkańców do PSZOK przyjmowane są           nieodpłatnie w ramach pobranej opłaty za gospodarowanie odpadami komunalnymi wyłącznie           z nieruchomości zamieszkałych, położonych na terenie Gminy Miejskiej Przemyśl</w:t>
      </w:r>
      <w:r>
        <w:rPr>
          <w:color w:val="auto"/>
        </w:rPr>
        <w:t xml:space="preserve"> po uprzednim okazaniu   </w:t>
      </w:r>
      <w:r>
        <w:rPr>
          <w:color w:val="auto"/>
        </w:rPr>
        <w:t>potwierdzenia wniesienia opłaty za gospodarowanie odpadami komunalnymi z ostatniego miesiąca lub  </w:t>
      </w:r>
      <w:r>
        <w:rPr>
          <w:color w:val="auto"/>
        </w:rPr>
        <w:t>aktualnej deklaracji o wysokości opłaty za gospodarowanie odpadami komunalnymi lub</w:t>
      </w:r>
      <w:r>
        <w:rPr>
          <w:rFonts w:ascii="Arial" w:hAnsi="Arial"/>
          <w:color w:val="auto"/>
          <w:sz w:val="24"/>
          <w:lang w:val="en-US" w:eastAsia="en-US" w:bidi="en-US"/>
        </w:rPr>
        <w:t xml:space="preserve"> </w:t>
      </w:r>
      <w:r>
        <w:rPr>
          <w:color w:val="auto"/>
        </w:rPr>
        <w:t>zaświadczenia           wydanego przez  wspóln</w:t>
      </w:r>
      <w:r>
        <w:rPr>
          <w:color w:val="auto"/>
        </w:rPr>
        <w:t>otę mieszkaniową, zarządcę budynku albo spółdzielnię mieszkaniową           potwierdzające wnoszenie opłaty za gospodarowanie odpadami komunalnymi.</w:t>
      </w:r>
    </w:p>
    <w:p w:rsidR="002E0C05" w:rsidRDefault="00741B52">
      <w:r>
        <w:t xml:space="preserve">      8. </w:t>
      </w:r>
      <w:r>
        <w:rPr>
          <w:lang w:val="en-US" w:eastAsia="en-US" w:bidi="en-US"/>
        </w:rPr>
        <w:t xml:space="preserve">W </w:t>
      </w:r>
      <w:proofErr w:type="spellStart"/>
      <w:r>
        <w:rPr>
          <w:lang w:val="en-US" w:eastAsia="en-US" w:bidi="en-US"/>
        </w:rPr>
        <w:t>przypadku</w:t>
      </w:r>
      <w:proofErr w:type="spellEnd"/>
      <w:r>
        <w:t xml:space="preserve"> transportu odpadów do PSZOK wykonywanych na zlecenie mieszkańca Przemyśla            tr</w:t>
      </w:r>
      <w:r>
        <w:t xml:space="preserve">ansportujący musi posiadać pisemne oświadczenie mieszkańca od którego pochodzą odpady określające, </w:t>
      </w:r>
      <w:r>
        <w:t> że odpady pochodzą z nieruchomości zamieszkałej, wraz z podaniem danych adresowych tej nieruchomości,  </w:t>
      </w:r>
      <w:r>
        <w:t>nr telefonu oraz potwierdzenie wno</w:t>
      </w:r>
      <w:r>
        <w:t>szenia opłaty za gospodarowanie odpadami komunalnymi.</w:t>
      </w:r>
    </w:p>
    <w:p w:rsidR="002E0C05" w:rsidRDefault="00741B52">
      <w:pPr>
        <w:keepLines/>
        <w:spacing w:before="120" w:after="120"/>
        <w:ind w:firstLine="340"/>
        <w:jc w:val="center"/>
      </w:pPr>
      <w:r>
        <w:t>§ 3</w:t>
      </w:r>
    </w:p>
    <w:p w:rsidR="002E0C05" w:rsidRDefault="00741B52">
      <w:pPr>
        <w:keepLines/>
        <w:spacing w:before="120" w:after="120"/>
        <w:ind w:firstLine="340"/>
      </w:pPr>
      <w:r>
        <w:t xml:space="preserve"> PSZOK przyjmuje w każdej ilości następujące rodzaje odpadów, pochodzące ze strumienia odpadów             komunalnych wytworzonych w gospodarstwach domowych:</w:t>
      </w:r>
    </w:p>
    <w:p w:rsidR="002E0C05" w:rsidRDefault="00741B52">
      <w:pPr>
        <w:spacing w:before="120" w:after="120" w:line="360" w:lineRule="auto"/>
        <w:ind w:left="288" w:hanging="288"/>
      </w:pPr>
      <w:r>
        <w:t xml:space="preserve">      1) Odpady farb i lakierów zawierających rozpuszczalniki organiczne lub inne substancje niebezpieczne.                        2) Opakowania zawierające pozostałości substancji niebezpiecznych lub nimi zanieczyszczone.                          3)  Sorb</w:t>
      </w:r>
      <w:r>
        <w:t xml:space="preserve">enty, materiały filtracyjne (w tym filtry olejowe nie ujęte w innych grupach), tkaniny do wycierania    (np. szmaty i ścierki) ubrania ochronne zanieczyszczone substancjami niebezpiecznymi (np. PCB).       4) Rozpuszczalniki.                               </w:t>
      </w:r>
      <w:r>
        <w:t xml:space="preserve">                                                                                                           5) Lampy fluorescencyjne i inne odpady zawierające rtęć.                                                                                            6</w:t>
      </w:r>
      <w:r>
        <w:t xml:space="preserve">) Urządzenia zawierające freony.                                                                                                                             7) Farby, tusze, farby drukarskie, kleje, lepiszcze i żywice zawierające substancje niebezpieczne. </w:t>
      </w:r>
      <w:r>
        <w:t xml:space="preserve">                           8) Baterie i akumulatory łącznie z bateriami i akumulatorami.                                                                                 9) Zużyte urządzenia elektryczne i elektroniczne. (kompletne)                          </w:t>
      </w:r>
      <w:r>
        <w:t xml:space="preserve">                                                   10) Odpady farb i lakierów.                                                                                                               11) Opakowania z papieru i tektury.                                </w:t>
      </w:r>
      <w:r>
        <w:t xml:space="preserve">                                                                                                         12) Opakowania z tworzyw sztucznych.                                                                                                               13) </w:t>
      </w:r>
      <w:r>
        <w:t xml:space="preserve">Opakowania z drewna.                                                                                                                                         14) Opakowania z metali.                                                                           </w:t>
      </w:r>
      <w:r>
        <w:t xml:space="preserve">                                                              15) Opakowania wielomateriałowe.                                                                                                      16) Zmieszane odpady opakowaniowe.                          </w:t>
      </w:r>
      <w:r>
        <w:t xml:space="preserve">                                                                                            17) Zużyte opony - w ilości do 8 szt. na gospodarstwo domowe na rok.                                                                    18) Odpady budowlane: odpady</w:t>
      </w:r>
      <w:r>
        <w:t xml:space="preserve"> betonu oraz gruz betonowy z rozbiórek i remontów, gruz ceglany, odpady           innych materiałów ceramicznych i elementów wyposażenia, </w:t>
      </w:r>
      <w:r>
        <w:rPr>
          <w:color w:val="auto"/>
        </w:rPr>
        <w:t>zmieszane odpady z betonu, gruzu ceglanego,</w:t>
      </w:r>
      <w:r>
        <w:rPr>
          <w:color w:val="auto"/>
        </w:rPr>
        <w:t> odpadowych materiałów ceramicznych i elementów wyposażenia</w:t>
      </w:r>
      <w:r>
        <w:t xml:space="preserve"> w ilośc</w:t>
      </w:r>
      <w:r>
        <w:t xml:space="preserve">i nie większej niż 500 kg na  </w:t>
      </w:r>
      <w:r>
        <w:t xml:space="preserve">gospodarstwo domowe na rok, z wyjątkiem dostarczonych przez wykonawców robót budowlanych.                      19) Papier i tektura.                                                                                      </w:t>
      </w:r>
      <w:r>
        <w:t xml:space="preserve">                                                            20) Szkło.                                                                                                                                                   21) Odzież i tekstylia.                </w:t>
      </w:r>
      <w:r>
        <w:t xml:space="preserve">                                                                                                                     22) Farby, tusze, farby drukarskie, kleje, lepiszcze i żywice.                                                               23) Przetermin</w:t>
      </w:r>
      <w:r>
        <w:t xml:space="preserve">owane leki.                                                                                                                                       </w:t>
      </w:r>
      <w:r>
        <w:lastRenderedPageBreak/>
        <w:t xml:space="preserve">24) Baterie i akumulatory.                                                                                    </w:t>
      </w:r>
      <w:r>
        <w:t xml:space="preserve">                                   25) Tworzywa sztuczne.                                                                                                                                     26) Metale.                                                       </w:t>
      </w:r>
      <w:r>
        <w:t xml:space="preserve">                                                                                                     27) Środki ochrony roślin.                                                                                                                                 </w:t>
      </w:r>
      <w:r>
        <w:t xml:space="preserve"> 28) Inne nie wymienione frakcje zbierane w sposób selektywny.                                                                                     29)  Odpady niekwalifikujące się do odpadów medycznych powstałych w gospodarstwie domowym w wyniku </w:t>
      </w:r>
      <w:r>
        <w:t> p</w:t>
      </w:r>
      <w:r>
        <w:t xml:space="preserve">rzyjmowania produktów leczniczych w formie iniekcji i prowadzenia monitoringu poziomu substancji </w:t>
      </w:r>
      <w:r>
        <w:t> we krwi, w szczególności igieł i strzykawek.                                                                                                     30) Ś</w:t>
      </w:r>
      <w:r>
        <w:t>rodki ochrony roślin I </w:t>
      </w:r>
      <w:proofErr w:type="spellStart"/>
      <w:r>
        <w:t>i</w:t>
      </w:r>
      <w:proofErr w:type="spellEnd"/>
      <w:r>
        <w:t xml:space="preserve"> II klas toksyczności (bardzo toksyczne i toksyczne np. herbicydy, insektycydy).      31) Odpady zielone przyjmowane w workach  (trawa, rozdrobnione gałęzie, liście, części roślin).                  32) Odpady wielkogabarytowe.     </w:t>
      </w:r>
      <w:r>
        <w:t xml:space="preserve">                                                                                                        33) Mineralne oleje silnikowe, przekładniowe i smarowane.                                                                   34) Syntetyczne oleje silnik</w:t>
      </w:r>
      <w:r>
        <w:t>owe, przekładniowe i smarowe.                                                                           35) Inne oleje silnikowe, przekładniowe smarowe.                                                                                              36)  Oleje</w:t>
      </w:r>
      <w:r>
        <w:t xml:space="preserve"> i tłuszcze jadalne.</w:t>
      </w:r>
    </w:p>
    <w:p w:rsidR="002E0C05" w:rsidRDefault="00741B52">
      <w:pPr>
        <w:keepLines/>
        <w:spacing w:before="120" w:after="120"/>
        <w:ind w:firstLine="340"/>
        <w:jc w:val="center"/>
      </w:pPr>
      <w:r>
        <w:t>§ 4</w:t>
      </w:r>
    </w:p>
    <w:p w:rsidR="002E0C05" w:rsidRDefault="00741B52">
      <w:pPr>
        <w:keepLines/>
        <w:spacing w:before="120" w:after="120"/>
        <w:ind w:firstLine="340"/>
      </w:pPr>
      <w:r>
        <w:t>PSZOK nie przyjmuje odpadów :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 xml:space="preserve">Zmieszanych odpadów komunalnych.    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 xml:space="preserve">Odpadów innych niż komunalne. 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 xml:space="preserve">Materiałów zawierających azbest, papę, smołę. 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>Odpadów w opakowaniach cieknących, uszkodzonych w stopniu powodującym wyciek substancj</w:t>
      </w:r>
      <w:r>
        <w:t>i znajdujących się wewnątrz tego opakowania.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 xml:space="preserve">Butli gazowych. 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 xml:space="preserve">Zbiorników paliwa ( samochodowe, motocyklowe itp.). 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>Części i akcesoriów samochodowych.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>Opon z pojazdów ciężarowych i maszyn rolniczych.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 xml:space="preserve">W ilości i charakterze wskazującym na to, że pochodzą z działalności gospodarczej. 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 xml:space="preserve">Biodegradowalnych (kuchennych). 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>Zielonych od właścicieli nieruchomości domów jednorodzinnych kompostujących odpady                             i posiadających   zniżkę opł</w:t>
      </w:r>
      <w:r>
        <w:t>aty za gospodarowanie odpadami.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>Styropianu budowlanego - ociepleniowego, elewacyjnego, wełny mineralnej itp.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>Ze szkła zbrojonego i hartowanego.</w:t>
      </w:r>
    </w:p>
    <w:p w:rsidR="002E0C05" w:rsidRDefault="00741B52">
      <w:pPr>
        <w:pStyle w:val="Akapitzlist"/>
        <w:numPr>
          <w:ilvl w:val="0"/>
          <w:numId w:val="1"/>
        </w:numPr>
        <w:spacing w:before="120" w:after="120" w:line="360" w:lineRule="auto"/>
        <w:jc w:val="left"/>
      </w:pPr>
      <w:r>
        <w:t xml:space="preserve">Budowlanych dostarczonych przez wykonawców robót budowlanych.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</w:t>
      </w:r>
    </w:p>
    <w:p w:rsidR="002E0C05" w:rsidRDefault="00741B52">
      <w:pPr>
        <w:spacing w:before="120" w:after="120" w:line="360" w:lineRule="auto"/>
        <w:ind w:left="420"/>
      </w:pPr>
      <w:r>
        <w:t xml:space="preserve">                    </w:t>
      </w:r>
    </w:p>
    <w:p w:rsidR="00741B52" w:rsidRDefault="00741B52">
      <w:pPr>
        <w:spacing w:before="120" w:after="120" w:line="360" w:lineRule="auto"/>
        <w:ind w:left="420"/>
      </w:pPr>
    </w:p>
    <w:p w:rsidR="002E0C05" w:rsidRDefault="002E0C05">
      <w:pPr>
        <w:keepLines/>
        <w:spacing w:before="120" w:after="120"/>
        <w:ind w:firstLine="340"/>
        <w:jc w:val="center"/>
      </w:pPr>
    </w:p>
    <w:p w:rsidR="002E0C05" w:rsidRDefault="00741B52">
      <w:pPr>
        <w:keepLines/>
        <w:spacing w:before="120" w:after="120"/>
        <w:ind w:firstLine="340"/>
        <w:jc w:val="center"/>
      </w:pPr>
      <w:r>
        <w:lastRenderedPageBreak/>
        <w:t>§ 5</w:t>
      </w:r>
    </w:p>
    <w:p w:rsidR="002E0C05" w:rsidRDefault="00741B52">
      <w:pPr>
        <w:keepLines/>
        <w:spacing w:before="120" w:after="120"/>
        <w:ind w:firstLine="340"/>
      </w:pPr>
      <w:r>
        <w:t>Pracownik PSZOK ma prawo odmówić przyjęcia odpadów w przypadku:</w:t>
      </w:r>
    </w:p>
    <w:p w:rsidR="002E0C05" w:rsidRDefault="00741B52">
      <w:pPr>
        <w:keepLines/>
        <w:spacing w:before="120" w:after="120"/>
        <w:ind w:firstLine="340"/>
      </w:pPr>
      <w:r>
        <w:t xml:space="preserve">    1) nie spełnienia warunków określonych w § 2, ust.5, 6 i 7, </w:t>
      </w:r>
    </w:p>
    <w:p w:rsidR="002E0C05" w:rsidRDefault="00741B52">
      <w:pPr>
        <w:keepLines/>
        <w:spacing w:before="120" w:after="120"/>
        <w:ind w:left="340"/>
      </w:pPr>
      <w:r>
        <w:t xml:space="preserve">    2) jeżeli stwierdzi, że odpady mogą pochodzić z działalności gospodarczej, jej likwidacji oraz           z nieruchomości położonych na terenie innej gminy,</w:t>
      </w:r>
    </w:p>
    <w:p w:rsidR="002E0C05" w:rsidRDefault="00741B52">
      <w:pPr>
        <w:keepLines/>
        <w:spacing w:before="120" w:after="120"/>
        <w:ind w:left="340"/>
        <w:rPr>
          <w:color w:val="auto"/>
        </w:rPr>
      </w:pPr>
      <w:r>
        <w:rPr>
          <w:color w:val="auto"/>
        </w:rPr>
        <w:t xml:space="preserve">    3) dostarczenia odpadów nie</w:t>
      </w:r>
      <w:r>
        <w:rPr>
          <w:color w:val="auto"/>
        </w:rPr>
        <w:t>zgodnych z regulaminem lub niewłaściwie posegregowanych,</w:t>
      </w:r>
    </w:p>
    <w:p w:rsidR="002E0C05" w:rsidRDefault="00741B52">
      <w:pPr>
        <w:keepLines/>
        <w:spacing w:before="120" w:after="120"/>
        <w:ind w:left="340"/>
        <w:rPr>
          <w:color w:val="auto"/>
        </w:rPr>
      </w:pPr>
      <w:r>
        <w:rPr>
          <w:color w:val="auto"/>
        </w:rPr>
        <w:t xml:space="preserve">    4) jeżeli jest to sprzeczne z przepisami prawa oraz mogłoby zagrażać zdrowiu lub życiu ludzi. </w:t>
      </w:r>
    </w:p>
    <w:p w:rsidR="002E0C05" w:rsidRDefault="00741B52">
      <w:pPr>
        <w:keepLines/>
        <w:spacing w:before="120" w:after="120"/>
        <w:ind w:firstLine="340"/>
        <w:jc w:val="center"/>
      </w:pPr>
      <w:r>
        <w:t>§ 6</w:t>
      </w:r>
    </w:p>
    <w:p w:rsidR="002E0C05" w:rsidRDefault="00741B52">
      <w:pPr>
        <w:keepLines/>
        <w:spacing w:before="120" w:after="120"/>
        <w:ind w:firstLine="340"/>
      </w:pPr>
      <w:r>
        <w:t>      Obowiązuje zakaz przywożenia do PSZOK odpadów z działalności gospodarczej w stosunku do których  </w:t>
      </w:r>
      <w:r>
        <w:t>stosuje się odrębne przepisy w zakresie gospodarowania odpadami.</w:t>
      </w:r>
    </w:p>
    <w:p w:rsidR="002E0C05" w:rsidRDefault="00741B52">
      <w:pPr>
        <w:keepLines/>
        <w:spacing w:before="120" w:after="120"/>
        <w:ind w:firstLine="340"/>
        <w:jc w:val="center"/>
      </w:pPr>
      <w:r>
        <w:t>§ 7</w:t>
      </w:r>
    </w:p>
    <w:p w:rsidR="002E0C05" w:rsidRDefault="00741B52">
      <w:pPr>
        <w:keepLines/>
        <w:spacing w:before="120" w:after="120"/>
        <w:ind w:firstLine="340"/>
      </w:pPr>
      <w:r>
        <w:t xml:space="preserve">    1. Prowadzący PSZOK ma obowiązek:</w:t>
      </w:r>
    </w:p>
    <w:p w:rsidR="002E0C05" w:rsidRDefault="00741B52">
      <w:pPr>
        <w:spacing w:before="120" w:after="120"/>
        <w:ind w:left="340" w:hanging="227"/>
      </w:pPr>
      <w:r>
        <w:t xml:space="preserve">           1) prowadzić ewidencję ilościową zebranych odpadów, z podziałem na nazwę  i kod odpadu oraz                            </w:t>
      </w:r>
      <w:r>
        <w:t>        ze  wskazaniem dostarczającego odpady,</w:t>
      </w:r>
    </w:p>
    <w:p w:rsidR="002E0C05" w:rsidRDefault="00741B52">
      <w:pPr>
        <w:spacing w:before="120" w:after="120"/>
        <w:ind w:left="340" w:hanging="227"/>
      </w:pPr>
      <w:r>
        <w:t xml:space="preserve">           2) przekazywać do Wydziału Gospodarki Komunalnej i Ochrony Środowiska  sprawozdania o zebranych </w:t>
      </w:r>
      <w:r>
        <w:t xml:space="preserve">  odpadach za każdy miesiąc do 5 dnia następnego miesiąca.</w:t>
      </w:r>
    </w:p>
    <w:p w:rsidR="002E0C05" w:rsidRDefault="00741B52">
      <w:pPr>
        <w:spacing w:before="120" w:after="120"/>
        <w:ind w:left="340" w:hanging="227"/>
      </w:pPr>
      <w:r>
        <w:t xml:space="preserve">         2. Na terenie PSZOK obowi</w:t>
      </w:r>
      <w:r>
        <w:t>ązują ogólne zasady ruchu drogowego, z zastrzeżeniem pierwszeństwa          poruszania/przejazdu dla służb komunalnych i obsługujących PSZOK. Z ciągów komunikacyjnych          należy korzystać w sposób płynny, bez zakłócania moż1iwości ruchu innych pojazdó</w:t>
      </w:r>
      <w:r>
        <w:t>w.</w:t>
      </w:r>
    </w:p>
    <w:p w:rsidR="002E0C05" w:rsidRDefault="00741B52">
      <w:pPr>
        <w:keepLines/>
        <w:spacing w:before="120" w:after="120"/>
        <w:ind w:firstLine="340"/>
        <w:jc w:val="center"/>
      </w:pPr>
      <w:r>
        <w:t>§ 8</w:t>
      </w:r>
    </w:p>
    <w:p w:rsidR="002E0C05" w:rsidRDefault="00741B52">
      <w:pPr>
        <w:keepLines/>
        <w:spacing w:before="120" w:after="120"/>
        <w:ind w:firstLine="340"/>
      </w:pPr>
      <w:r>
        <w:t xml:space="preserve">        Zebrane odpady będą przekazywane do zagospodarowania podmiotom posiadającym wymagane prawem </w:t>
      </w:r>
      <w:r>
        <w:t> zezwolenia zgodnie z obowiązującymi przepisami.</w:t>
      </w:r>
    </w:p>
    <w:p w:rsidR="002E0C05" w:rsidRDefault="00741B52">
      <w:pPr>
        <w:keepLines/>
        <w:spacing w:before="120" w:after="120"/>
        <w:ind w:left="340" w:firstLine="20"/>
        <w:jc w:val="center"/>
        <w:rPr>
          <w:color w:val="auto"/>
        </w:rPr>
      </w:pPr>
      <w:r>
        <w:rPr>
          <w:color w:val="auto"/>
        </w:rPr>
        <w:t>§ 9</w:t>
      </w:r>
    </w:p>
    <w:p w:rsidR="002E0C05" w:rsidRDefault="00741B52">
      <w:pPr>
        <w:keepLines/>
        <w:spacing w:before="120" w:after="120"/>
        <w:ind w:left="340" w:firstLine="20"/>
        <w:rPr>
          <w:color w:val="auto"/>
          <w:lang w:val="en-US" w:eastAsia="en-US" w:bidi="en-US"/>
        </w:rPr>
      </w:pPr>
      <w:r>
        <w:rPr>
          <w:color w:val="auto"/>
        </w:rPr>
        <w:t xml:space="preserve">        </w:t>
      </w:r>
      <w:r>
        <w:rPr>
          <w:color w:val="auto"/>
          <w:lang w:val="en-US" w:eastAsia="en-US" w:bidi="en-US"/>
        </w:rPr>
        <w:t xml:space="preserve">Poza </w:t>
      </w:r>
      <w:proofErr w:type="spellStart"/>
      <w:r>
        <w:rPr>
          <w:color w:val="auto"/>
          <w:lang w:val="en-US" w:eastAsia="en-US" w:bidi="en-US"/>
        </w:rPr>
        <w:t>godzinami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otwarcia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teren</w:t>
      </w:r>
      <w:proofErr w:type="spellEnd"/>
      <w:r>
        <w:rPr>
          <w:color w:val="auto"/>
          <w:lang w:val="en-US" w:eastAsia="en-US" w:bidi="en-US"/>
        </w:rPr>
        <w:t xml:space="preserve"> PSZOK jest </w:t>
      </w:r>
      <w:proofErr w:type="spellStart"/>
      <w:r>
        <w:rPr>
          <w:color w:val="auto"/>
          <w:lang w:val="en-US" w:eastAsia="en-US" w:bidi="en-US"/>
        </w:rPr>
        <w:t>zamknięty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dla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dowozu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odpadów</w:t>
      </w:r>
      <w:proofErr w:type="spellEnd"/>
      <w:r>
        <w:rPr>
          <w:color w:val="auto"/>
          <w:lang w:val="en-US" w:eastAsia="en-US" w:bidi="en-US"/>
        </w:rPr>
        <w:t xml:space="preserve">, </w:t>
      </w:r>
      <w:proofErr w:type="spellStart"/>
      <w:r>
        <w:rPr>
          <w:color w:val="auto"/>
          <w:lang w:val="en-US" w:eastAsia="en-US" w:bidi="en-US"/>
        </w:rPr>
        <w:t>zabr</w:t>
      </w:r>
      <w:r>
        <w:rPr>
          <w:color w:val="auto"/>
          <w:lang w:val="en-US" w:eastAsia="en-US" w:bidi="en-US"/>
        </w:rPr>
        <w:t>onione</w:t>
      </w:r>
      <w:proofErr w:type="spellEnd"/>
      <w:r>
        <w:rPr>
          <w:color w:val="auto"/>
          <w:lang w:val="en-US" w:eastAsia="en-US" w:bidi="en-US"/>
        </w:rPr>
        <w:t xml:space="preserve"> jest </w:t>
      </w:r>
      <w:proofErr w:type="spellStart"/>
      <w:r>
        <w:rPr>
          <w:color w:val="auto"/>
          <w:lang w:val="en-US" w:eastAsia="en-US" w:bidi="en-US"/>
        </w:rPr>
        <w:t>wejście</w:t>
      </w:r>
      <w:proofErr w:type="spellEnd"/>
      <w:r>
        <w:rPr>
          <w:color w:val="auto"/>
          <w:lang w:val="en-US" w:eastAsia="en-US" w:bidi="en-US"/>
        </w:rPr>
        <w:t xml:space="preserve">                  </w:t>
      </w:r>
      <w:proofErr w:type="spellStart"/>
      <w:r>
        <w:rPr>
          <w:color w:val="auto"/>
          <w:lang w:val="en-US" w:eastAsia="en-US" w:bidi="en-US"/>
        </w:rPr>
        <w:t>osób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nieupoważnionych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oraz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przerzucanie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odpadów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przez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ogrodzenie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lub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pozostawianie</w:t>
      </w:r>
      <w:proofErr w:type="spellEnd"/>
      <w:r>
        <w:rPr>
          <w:color w:val="auto"/>
          <w:lang w:val="en-US" w:eastAsia="en-US" w:bidi="en-US"/>
        </w:rPr>
        <w:t xml:space="preserve"> </w:t>
      </w:r>
      <w:proofErr w:type="spellStart"/>
      <w:r>
        <w:rPr>
          <w:color w:val="auto"/>
          <w:lang w:val="en-US" w:eastAsia="en-US" w:bidi="en-US"/>
        </w:rPr>
        <w:t>ich</w:t>
      </w:r>
      <w:proofErr w:type="spellEnd"/>
      <w:r>
        <w:rPr>
          <w:color w:val="auto"/>
          <w:lang w:val="en-US" w:eastAsia="en-US" w:bidi="en-US"/>
        </w:rPr>
        <w:t xml:space="preserve"> pod </w:t>
      </w:r>
      <w:proofErr w:type="spellStart"/>
      <w:r>
        <w:rPr>
          <w:color w:val="auto"/>
          <w:lang w:val="en-US" w:eastAsia="en-US" w:bidi="en-US"/>
        </w:rPr>
        <w:t>bramą</w:t>
      </w:r>
      <w:proofErr w:type="spellEnd"/>
      <w:r>
        <w:rPr>
          <w:color w:val="auto"/>
          <w:lang w:val="en-US" w:eastAsia="en-US" w:bidi="en-US"/>
        </w:rPr>
        <w:t xml:space="preserve"> </w:t>
      </w:r>
      <w:bookmarkStart w:id="0" w:name="_GoBack"/>
      <w:bookmarkEnd w:id="0"/>
      <w:r>
        <w:rPr>
          <w:color w:val="auto"/>
          <w:lang w:val="en-US" w:eastAsia="en-US" w:bidi="en-US"/>
        </w:rPr>
        <w:t> </w:t>
      </w:r>
      <w:proofErr w:type="spellStart"/>
      <w:r>
        <w:rPr>
          <w:color w:val="auto"/>
          <w:lang w:val="en-US" w:eastAsia="en-US" w:bidi="en-US"/>
        </w:rPr>
        <w:t>wjazdową</w:t>
      </w:r>
      <w:proofErr w:type="spellEnd"/>
      <w:r>
        <w:rPr>
          <w:color w:val="auto"/>
          <w:lang w:val="en-US" w:eastAsia="en-US" w:bidi="en-US"/>
        </w:rPr>
        <w:t>.</w:t>
      </w:r>
    </w:p>
    <w:p w:rsidR="002E0C05" w:rsidRDefault="00741B52">
      <w:pPr>
        <w:keepLines/>
        <w:spacing w:before="120" w:after="120"/>
        <w:ind w:firstLine="340"/>
        <w:jc w:val="center"/>
      </w:pPr>
      <w:r>
        <w:t>§ 10</w:t>
      </w:r>
    </w:p>
    <w:p w:rsidR="002E0C05" w:rsidRDefault="00741B52">
      <w:pPr>
        <w:keepLines/>
        <w:spacing w:before="120" w:after="120"/>
        <w:ind w:firstLine="340"/>
      </w:pPr>
      <w:r>
        <w:t xml:space="preserve">        Niniejszy Regulamin obowiązuje od dnia 1 października 2025 roku.</w:t>
      </w:r>
    </w:p>
    <w:p w:rsidR="002E0C05" w:rsidRDefault="002E0C05"/>
    <w:sectPr w:rsidR="002E0C05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2FD"/>
    <w:multiLevelType w:val="hybridMultilevel"/>
    <w:tmpl w:val="C8BE9E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2E0C05"/>
    <w:rsid w:val="002E0C05"/>
    <w:rsid w:val="0074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  <w:jc w:val="both"/>
    </w:pPr>
    <w:rPr>
      <w:shd w:val="clear" w:color="auto" w:fill="auto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1839</Words>
  <Characters>11036</Characters>
  <Application>Microsoft Office Word</Application>
  <DocSecurity>0</DocSecurity>
  <Lines>91</Lines>
  <Paragraphs>25</Paragraphs>
  <ScaleCrop>false</ScaleCrop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AD\m.hatalski</dc:creator>
  <cp:lastModifiedBy>Lenovo</cp:lastModifiedBy>
  <cp:revision>4</cp:revision>
  <dcterms:created xsi:type="dcterms:W3CDTF">2025-09-26T10:18:00Z</dcterms:created>
  <dcterms:modified xsi:type="dcterms:W3CDTF">2025-12-03T07:14:00Z</dcterms:modified>
</cp:coreProperties>
</file>